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DMITRII IUNOVIDOV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dm.iunovidov@gmail.com</w:t>
        </w:r>
      </w:hyperlink>
      <w:r w:rsidDel="00000000" w:rsidR="00000000" w:rsidRPr="00000000">
        <w:rPr>
          <w:rtl w:val="0"/>
        </w:rPr>
        <w:t xml:space="preserve"> | </w:t>
      </w:r>
      <w:r w:rsidDel="00000000" w:rsidR="00000000" w:rsidRPr="00000000">
        <w:rPr>
          <w:sz w:val="20"/>
          <w:szCs w:val="20"/>
          <w:rtl w:val="0"/>
        </w:rPr>
        <w:t xml:space="preserve">+359 879 157 338</w:t>
      </w:r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|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 | Nesebar, Burgas, Bulgaria</w:t>
      </w:r>
    </w:p>
    <w:p w:rsidR="00000000" w:rsidDel="00000000" w:rsidP="00000000" w:rsidRDefault="00000000" w:rsidRPr="00000000" w14:paraId="00000003">
      <w:pPr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425" w:right="-423.18897637795203" w:firstLine="0"/>
        <w:jc w:val="both"/>
        <w:rPr>
          <w:color w:val="000000"/>
          <w:sz w:val="10"/>
          <w:szCs w:val="1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Over 10 years of experience in the fertilizer industry, scientific research, and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device </w:t>
      </w:r>
      <w:r w:rsidDel="00000000" w:rsidR="00000000" w:rsidRPr="00000000">
        <w:rPr>
          <w:sz w:val="20"/>
          <w:szCs w:val="20"/>
          <w:rtl w:val="0"/>
        </w:rPr>
        <w:t xml:space="preserve">development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Began my career as a 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Junior Researcher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contributing to the development of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5 new techniques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for physical and chemical analysis and created 3 software solutions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for optical control devices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and physical-chemical methods of control. Currently serving as an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Innovation Director (R&amp;D)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leading a team of up to 12 people in developing computer vision systems. </w:t>
      </w:r>
      <w:r w:rsidDel="00000000" w:rsidR="00000000" w:rsidRPr="00000000">
        <w:rPr>
          <w:sz w:val="20"/>
          <w:szCs w:val="20"/>
          <w:rtl w:val="0"/>
        </w:rPr>
        <w:t xml:space="preserve">Achieved a significant improvement in code readability, increasing it from 3 to 9.2 according to pylint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Key Skills: Computer Vision, 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MLOps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Machine Learning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Data Analysis, Neural Networks, R&amp;D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425" w:right="-423.18897637795203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Technical Skills: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Python,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FastAPI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sz w:val="20"/>
          <w:szCs w:val="20"/>
          <w:rtl w:val="0"/>
        </w:rPr>
        <w:t xml:space="preserve">orch, OpenCV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Streamlit, Git, DVC, Docker, jupyter-hub, CVAT,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ClearML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Nextcloud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GitLab, </w:t>
      </w:r>
      <w:r w:rsidDel="00000000" w:rsidR="00000000" w:rsidRPr="00000000">
        <w:rPr>
          <w:sz w:val="20"/>
          <w:szCs w:val="20"/>
          <w:rtl w:val="0"/>
        </w:rPr>
        <w:t xml:space="preserve">Ubuntu Server (R&amp;D Infrastructure), CI/CD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25" w:firstLine="0"/>
        <w:jc w:val="both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25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4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rHeight w:val="2933.759765625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Innovative Director (R&amp;D)                                    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2022 - now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i w:val="1"/>
                <w:color w:val="000000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Autodoria</w:t>
              </w:r>
            </w:hyperlink>
            <w:r w:rsidDel="00000000" w:rsidR="00000000" w:rsidRPr="00000000">
              <w:rPr>
                <w:b w:val="1"/>
                <w:color w:val="000000"/>
                <w:rtl w:val="0"/>
              </w:rPr>
              <w:t xml:space="preserve"> LLC </w:t>
            </w:r>
            <w:r w:rsidDel="00000000" w:rsidR="00000000" w:rsidRPr="00000000">
              <w:rPr>
                <w:color w:val="000000"/>
                <w:rtl w:val="0"/>
              </w:rPr>
              <w:t xml:space="preserve">|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Specializes in intelligent transport solutions, reducing road deaths by 51% and accidents by 15.6%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and implementation of research and development strategies in the field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of computer vision and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scene analysis.; management of a team of developers (6 people) and annotators (6 people);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recruitment and technical onboarding of new employees, tracking team metrics; project management; searching, analyzing, and testing options for product improvement;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managing MLOps and Torch models for deploying and optimizing ML systems;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preparation of the R&amp;D budget; presentation of solutions to senior management and clients; evaluation of market and scientific trends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Implemented an automated testing system (pytest, GitLab runners, tox) and linters (black, pylint, flake 8), which led to an increase in code readability from 3 to 9.2.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Introduced code review and live coding practices (weekly classes), which led to an increase in development team efficiency from 1 to 5 merge requests/month.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Submitted 4 grant applications and 2 grant reports.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Machine Learning Engineer                               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2021 - 2022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Rebels.ai</w:t>
              </w:r>
            </w:hyperlink>
            <w:r w:rsidDel="00000000" w:rsidR="00000000" w:rsidRPr="00000000">
              <w:rPr>
                <w:b w:val="1"/>
                <w:color w:val="000000"/>
                <w:rtl w:val="0"/>
              </w:rPr>
              <w:t xml:space="preserve"> |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Company specializing in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AI solutions for diverse industries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Built 3 neural network models with keras and pytorch (CNN, ResNet, LSTM), reviewed and written python code.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Analyzed and worked with data of up to 500 GB, optimized computations – reduced memory usage from 54 GB to 13 GB, implemented projects in climate and satellite monitoring.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Head of the Laboratory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                                     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2011 - 2022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ind w:right="-3955"/>
              <w:rPr>
                <w:i w:val="1"/>
                <w:color w:val="000000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'NIUIF' Ltd.</w:t>
              </w:r>
            </w:hyperlink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|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Russia's only research institute specialising in phosphate rock processing technologies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Managing a team of researchers (4 people); managing laboratory infrastructure; performing statistical analyses of data and planning experiments: development of new techniques and methods, data collection and accumulation (SCADA, MES)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a team from scratch: searched for funding, selected equipment, hired staff.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a full cycle of assembly and launch of control devices for industry.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Achieved an increase in funding from 174,000 to 294,000 USD per year.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Senior Researcher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 ← </w:t>
                </w:r>
              </w:sdtContent>
            </w:sdt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Junior Researcher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Wrote 2 software, modified 2 released software.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Developed 2 prototypes of quality control devices (`arduino`, `3D printing`, `laser cut`), and created methods for their analysis.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Associate Professor I Senior Researcher         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2018 - 2023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Cherepovets State University </w:t>
            </w:r>
            <w:r w:rsidDel="00000000" w:rsidR="00000000" w:rsidRPr="00000000">
              <w:rPr>
                <w:rtl w:val="0"/>
              </w:rPr>
              <w:t xml:space="preserve">|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of the leading research institutes in the field of mineral fertilizer production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 research on ESG, satellite data, and computer vision; wrote 2 manuals, and published 5 papers.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</w:t>
            </w:r>
            <w:r w:rsidDel="00000000" w:rsidR="00000000" w:rsidRPr="00000000">
              <w:rPr>
                <w:rtl w:val="0"/>
              </w:rPr>
              <w:t xml:space="preserve">| </w:t>
            </w:r>
            <w:r w:rsidDel="00000000" w:rsidR="00000000" w:rsidRPr="00000000">
              <w:rPr>
                <w:b w:val="1"/>
                <w:rtl w:val="0"/>
              </w:rPr>
              <w:t xml:space="preserve">MLOps Engineer - </w:t>
            </w:r>
            <w:hyperlink r:id="rId13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LogicYield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MLOps and server infrastructure (ClearML, Minio, CVAT, GitLab CI/CD, Docker Compose, FastAPI, Jupyter-hub)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Developed and implemented software for industrial devices: backend and client modules (PyQt, OpenCV, scipy, numpy, pyserial, pyUSB, SQL, FastAPI, MQTT, multithreading)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Created and optimized unique object segmentation models for CPU operation, published 3 scientific papers at Q1, Q2 level (CNN + Fourier, CNN + BoundaryIoU)</w:t>
            </w:r>
          </w:p>
        </w:tc>
      </w:tr>
    </w:tbl>
    <w:p w:rsidR="00000000" w:rsidDel="00000000" w:rsidP="00000000" w:rsidRDefault="00000000" w:rsidRPr="00000000" w14:paraId="00000024">
      <w:pPr>
        <w:ind w:left="-450" w:firstLine="0"/>
        <w:jc w:val="both"/>
        <w:rPr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</w:t>
      </w:r>
    </w:p>
    <w:tbl>
      <w:tblPr>
        <w:tblStyle w:val="Table2"/>
        <w:tblW w:w="10545.0" w:type="dxa"/>
        <w:jc w:val="left"/>
        <w:tblInd w:w="-47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9075"/>
        <w:tblGridChange w:id="0">
          <w:tblGrid>
            <w:gridCol w:w="1470"/>
            <w:gridCol w:w="9075"/>
          </w:tblGrid>
        </w:tblGridChange>
      </w:tblGrid>
      <w:tr>
        <w:trPr>
          <w:cantSplit w:val="0"/>
          <w:trHeight w:val="924.8803710937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2012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Institute for Analytical Instrumentation, Russian Academy of Sciences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|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Doctor of Philosophy - PhD, Engineering  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Moscow State University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|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Analytical Chemistry and Nanotechnology, Graduated with Honors.   </w:t>
            </w:r>
          </w:p>
        </w:tc>
      </w:tr>
    </w:tbl>
    <w:p w:rsidR="00000000" w:rsidDel="00000000" w:rsidP="00000000" w:rsidRDefault="00000000" w:rsidRPr="00000000" w14:paraId="0000002A">
      <w:pPr>
        <w:ind w:left="-425.196850393700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425.1968503937008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Languages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English – </w:t>
      </w:r>
      <w:r w:rsidDel="00000000" w:rsidR="00000000" w:rsidRPr="00000000">
        <w:rPr>
          <w:sz w:val="20"/>
          <w:szCs w:val="20"/>
          <w:rtl w:val="0"/>
        </w:rPr>
        <w:t xml:space="preserve">C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1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Bulgarian – A2, Russian – native</w:t>
        <w:br w:type="textWrapping"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Certificates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training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2019,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Microsoft Professional Program. Data Science</w:t>
        </w:r>
      </w:hyperlink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2024,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Machine Learning in Computer Vision (CVRocket)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566" w:top="426" w:left="1133" w:right="70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  <w:rsid w:val="005850C9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7">
    <w:name w:val="List Paragraph"/>
    <w:basedOn w:val="a"/>
    <w:uiPriority w:val="34"/>
    <w:qFormat w:val="1"/>
    <w:rsid w:val="00EC46BE"/>
    <w:pPr>
      <w:ind w:left="720"/>
      <w:contextualSpacing w:val="1"/>
    </w:pPr>
  </w:style>
  <w:style w:type="character" w:styleId="a8">
    <w:name w:val="Hyperlink"/>
    <w:basedOn w:val="a0"/>
    <w:uiPriority w:val="99"/>
    <w:unhideWhenUsed w:val="1"/>
    <w:rsid w:val="00BC697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BC697F"/>
    <w:rPr>
      <w:color w:val="605e5c"/>
      <w:shd w:color="auto" w:fill="e1dfdd" w:val="clear"/>
    </w:rPr>
  </w:style>
  <w:style w:type="table" w:styleId="a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f0">
    <w:name w:val="Normal (Web)"/>
    <w:basedOn w:val="a"/>
    <w:uiPriority w:val="99"/>
    <w:semiHidden w:val="1"/>
    <w:unhideWhenUsed w:val="1"/>
    <w:rsid w:val="00F238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f3">
    <w:name w:val="annotation text"/>
    <w:basedOn w:val="a"/>
    <w:link w:val="af4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4" w:customStyle="1">
    <w:name w:val="Текст примечания Знак"/>
    <w:basedOn w:val="a0"/>
    <w:link w:val="af3"/>
    <w:uiPriority w:val="99"/>
    <w:semiHidden w:val="1"/>
    <w:rPr>
      <w:sz w:val="20"/>
      <w:szCs w:val="20"/>
    </w:rPr>
  </w:style>
  <w:style w:type="character" w:styleId="af5">
    <w:name w:val="annotation reference"/>
    <w:basedOn w:val="a0"/>
    <w:uiPriority w:val="99"/>
    <w:semiHidden w:val="1"/>
    <w:unhideWhenUsed w:val="1"/>
    <w:rPr>
      <w:sz w:val="16"/>
      <w:szCs w:val="16"/>
    </w:rPr>
  </w:style>
  <w:style w:type="table" w:styleId="a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rebels.ai" TargetMode="External"/><Relationship Id="rId10" Type="http://schemas.openxmlformats.org/officeDocument/2006/relationships/hyperlink" Target="https://avtodoria.ru/company" TargetMode="External"/><Relationship Id="rId13" Type="http://schemas.openxmlformats.org/officeDocument/2006/relationships/hyperlink" Target="https://logicyield.org/" TargetMode="External"/><Relationship Id="rId12" Type="http://schemas.openxmlformats.org/officeDocument/2006/relationships/hyperlink" Target="https://www.niuif.ru/e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dmitrii-iunovidov-2152a710a?jobid=1234&amp;lipi=urn%3Ali%3Apage%3Ad_jobs_easyapply_pdfgenresume%3BKtBqVDKvRkmEOS3N2YUfFg%3D%3D&amp;licu=urn%3Ali%3Acontrol%3Ad_jobs_easyapply_pdfgenresume-v02_profile" TargetMode="External"/><Relationship Id="rId15" Type="http://schemas.openxmlformats.org/officeDocument/2006/relationships/hyperlink" Target="https://github.com/DimYun/car-plate-segm_model" TargetMode="External"/><Relationship Id="rId14" Type="http://schemas.openxmlformats.org/officeDocument/2006/relationships/hyperlink" Target="https://dimyun.space/extra/certificates-awards/aw_certif-edx-course_2019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m.iunovidov@gmail.com" TargetMode="External"/><Relationship Id="rId8" Type="http://schemas.openxmlformats.org/officeDocument/2006/relationships/hyperlink" Target="https://github.com/DimYu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CNVcMDpI8v5lFXES6+zLRsfDQ==">CgMxLjAaHQoBMBIYChYIB0ISEhBBcmlhbCBVbmljb2RlIE1TMghoLmdqZGd4czgAciExanI0ZDFvaGJyTHNwWnRoZ29RcENUWmpKd2NlYVBCTVU=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2025-01-15T12:31:00Z</dcterms:created>
  <dc:creator>Екатерина</dc:creator>
</cp:coreProperties>
</file>